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C1" w:rsidRPr="00FC5AC1" w:rsidRDefault="00FC5AC1" w:rsidP="00FC5AC1">
      <w:pPr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Arial"/>
          <w:color w:val="C00000"/>
          <w:spacing w:val="-1"/>
          <w:sz w:val="36"/>
          <w:szCs w:val="36"/>
          <w:lang w:eastAsia="ru-RU"/>
        </w:rPr>
      </w:pPr>
      <w:r w:rsidRPr="00FC5AC1">
        <w:rPr>
          <w:rFonts w:ascii="inherit" w:eastAsia="Times New Roman" w:hAnsi="inherit" w:cs="Arial"/>
          <w:b/>
          <w:bCs/>
          <w:color w:val="C00000"/>
          <w:spacing w:val="-1"/>
          <w:sz w:val="36"/>
          <w:szCs w:val="36"/>
          <w:lang w:eastAsia="ru-RU"/>
        </w:rPr>
        <w:t>Как оценивают итоговое сочинение? Критерии</w:t>
      </w:r>
    </w:p>
    <w:p w:rsidR="00FC5AC1" w:rsidRDefault="00FC5AC1" w:rsidP="00FC5AC1">
      <w:pPr>
        <w:spacing w:line="380" w:lineRule="atLeast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1"/>
          <w:sz w:val="26"/>
          <w:szCs w:val="26"/>
          <w:lang w:eastAsia="ru-RU"/>
        </w:rPr>
        <w:t>ФИПИ опубликовал требования к сочинению, наличие которых будут проверять эксперты.</w:t>
      </w:r>
    </w:p>
    <w:p w:rsidR="00FC5AC1" w:rsidRDefault="00FC5AC1" w:rsidP="00FC5AC1">
      <w:pPr>
        <w:spacing w:before="100" w:beforeAutospacing="1" w:after="100" w:afterAutospacing="1" w:line="240" w:lineRule="auto"/>
        <w:jc w:val="both"/>
        <w:outlineLvl w:val="4"/>
        <w:rPr>
          <w:rFonts w:ascii="inherit" w:eastAsia="Times New Roman" w:hAnsi="inherit" w:cs="Arial"/>
          <w:color w:val="050515"/>
          <w:spacing w:val="-1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color w:val="050515"/>
          <w:spacing w:val="-1"/>
          <w:sz w:val="20"/>
          <w:szCs w:val="20"/>
          <w:lang w:eastAsia="ru-RU"/>
        </w:rPr>
        <w:t>Сначала тексты подвергаются проверке по двум пунктам:</w:t>
      </w:r>
    </w:p>
    <w:p w:rsidR="00FC5AC1" w:rsidRDefault="00FC5AC1" w:rsidP="00FC5AC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spacing w:val="-1"/>
          <w:sz w:val="26"/>
          <w:lang w:eastAsia="ru-RU"/>
        </w:rPr>
        <w:t>Объем итогового сочинения - не менее 250 слов.</w:t>
      </w:r>
    </w:p>
    <w:p w:rsidR="00FC5AC1" w:rsidRDefault="00FC5AC1" w:rsidP="00FC5AC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spacing w:val="-1"/>
          <w:sz w:val="26"/>
          <w:lang w:eastAsia="ru-RU"/>
        </w:rPr>
        <w:t>Самостоятельность написания.</w:t>
      </w:r>
    </w:p>
    <w:p w:rsidR="00FC5AC1" w:rsidRDefault="00FC5AC1" w:rsidP="00FC5AC1">
      <w:pPr>
        <w:spacing w:before="100" w:beforeAutospacing="1" w:after="100" w:afterAutospacing="1" w:line="240" w:lineRule="auto"/>
        <w:jc w:val="center"/>
        <w:outlineLvl w:val="4"/>
        <w:rPr>
          <w:rFonts w:ascii="inherit" w:eastAsia="Times New Roman" w:hAnsi="inherit" w:cs="Arial"/>
          <w:color w:val="050515"/>
          <w:spacing w:val="-1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color w:val="050515"/>
          <w:spacing w:val="-1"/>
          <w:sz w:val="20"/>
          <w:szCs w:val="20"/>
          <w:lang w:eastAsia="ru-RU"/>
        </w:rPr>
        <w:t>Если условия выполнены, то эксперты просматривают наличие </w:t>
      </w:r>
      <w:r>
        <w:rPr>
          <w:rFonts w:ascii="inherit" w:eastAsia="Times New Roman" w:hAnsi="inherit" w:cs="Arial"/>
          <w:b/>
          <w:bCs/>
          <w:color w:val="050515"/>
          <w:spacing w:val="-1"/>
          <w:sz w:val="20"/>
          <w:szCs w:val="20"/>
          <w:lang w:eastAsia="ru-RU"/>
        </w:rPr>
        <w:br/>
        <w:t>следующих критериев:</w:t>
      </w:r>
    </w:p>
    <w:p w:rsidR="00FC5AC1" w:rsidRDefault="00FC5AC1" w:rsidP="00FC5AC1">
      <w:pPr>
        <w:spacing w:before="100" w:beforeAutospacing="1" w:after="100" w:afterAutospacing="1" w:line="435" w:lineRule="atLeast"/>
        <w:jc w:val="both"/>
        <w:outlineLvl w:val="3"/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  <w:t>Соответствие теме (основной критерий)</w:t>
      </w:r>
    </w:p>
    <w:p w:rsidR="00FC5AC1" w:rsidRDefault="00FC5AC1" w:rsidP="00FC5AC1">
      <w:pPr>
        <w:spacing w:line="380" w:lineRule="atLeast"/>
        <w:jc w:val="both"/>
        <w:rPr>
          <w:rFonts w:ascii="Arial" w:eastAsia="Times New Roman" w:hAnsi="Arial" w:cs="Arial"/>
          <w:spacing w:val="-1"/>
          <w:sz w:val="25"/>
          <w:szCs w:val="25"/>
          <w:lang w:eastAsia="ru-RU"/>
        </w:rPr>
      </w:pPr>
      <w:r>
        <w:rPr>
          <w:rFonts w:ascii="Arial" w:eastAsia="Times New Roman" w:hAnsi="Arial" w:cs="Arial"/>
          <w:spacing w:val="-1"/>
          <w:sz w:val="25"/>
          <w:szCs w:val="25"/>
          <w:lang w:eastAsia="ru-RU"/>
        </w:rPr>
        <w:t>В своих рассуждениях человек не должен уходить от выбранной темы, иначе ставится «незачет».</w:t>
      </w:r>
    </w:p>
    <w:p w:rsidR="00FC5AC1" w:rsidRDefault="00FC5AC1" w:rsidP="00FC5AC1">
      <w:pPr>
        <w:spacing w:before="100" w:beforeAutospacing="1" w:after="100" w:afterAutospacing="1" w:line="435" w:lineRule="atLeast"/>
        <w:jc w:val="both"/>
        <w:outlineLvl w:val="3"/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  <w:t>Аргументация с привлечением литературного материала (основной критерий)</w:t>
      </w:r>
    </w:p>
    <w:p w:rsidR="00FC5AC1" w:rsidRDefault="00FC5AC1" w:rsidP="00FC5AC1">
      <w:pPr>
        <w:spacing w:line="380" w:lineRule="atLeast"/>
        <w:jc w:val="both"/>
        <w:rPr>
          <w:rFonts w:ascii="Arial" w:eastAsia="Times New Roman" w:hAnsi="Arial" w:cs="Arial"/>
          <w:spacing w:val="-1"/>
          <w:sz w:val="25"/>
          <w:szCs w:val="25"/>
          <w:lang w:eastAsia="ru-RU"/>
        </w:rPr>
      </w:pPr>
      <w:r>
        <w:rPr>
          <w:rFonts w:ascii="Arial" w:eastAsia="Times New Roman" w:hAnsi="Arial" w:cs="Arial"/>
          <w:spacing w:val="-1"/>
          <w:sz w:val="25"/>
          <w:szCs w:val="25"/>
          <w:lang w:eastAsia="ru-RU"/>
        </w:rPr>
        <w:t>Итоговое сочинение отличается от сочинения в ЕГЭ по русскому языку. Подтверждение слов и мыслей должно происходить только на основе ситуации из произведения литературы.</w:t>
      </w:r>
    </w:p>
    <w:p w:rsidR="00FC5AC1" w:rsidRDefault="00FC5AC1" w:rsidP="00FC5AC1">
      <w:pPr>
        <w:spacing w:before="100" w:beforeAutospacing="1" w:after="100" w:afterAutospacing="1" w:line="435" w:lineRule="atLeast"/>
        <w:jc w:val="both"/>
        <w:outlineLvl w:val="3"/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  <w:t>Композиция и логика рассуждения</w:t>
      </w:r>
    </w:p>
    <w:p w:rsidR="00FC5AC1" w:rsidRDefault="00FC5AC1" w:rsidP="00FC5AC1">
      <w:pPr>
        <w:spacing w:line="380" w:lineRule="atLeast"/>
        <w:jc w:val="both"/>
        <w:rPr>
          <w:rFonts w:ascii="Arial" w:eastAsia="Times New Roman" w:hAnsi="Arial" w:cs="Arial"/>
          <w:spacing w:val="-1"/>
          <w:sz w:val="25"/>
          <w:szCs w:val="25"/>
          <w:lang w:eastAsia="ru-RU"/>
        </w:rPr>
      </w:pPr>
      <w:r>
        <w:rPr>
          <w:rFonts w:ascii="Arial" w:eastAsia="Times New Roman" w:hAnsi="Arial" w:cs="Arial"/>
          <w:spacing w:val="-1"/>
          <w:sz w:val="25"/>
          <w:szCs w:val="25"/>
          <w:lang w:eastAsia="ru-RU"/>
        </w:rPr>
        <w:t>Расположение абзацев основывается на логичном построении рассуждения. В тексте нельзя метаться из стороны в сторону, нарушая смысл повествования.</w:t>
      </w:r>
    </w:p>
    <w:p w:rsidR="00FC5AC1" w:rsidRDefault="00FC5AC1" w:rsidP="00FC5AC1">
      <w:pPr>
        <w:spacing w:before="100" w:beforeAutospacing="1" w:after="100" w:afterAutospacing="1" w:line="435" w:lineRule="atLeast"/>
        <w:jc w:val="both"/>
        <w:outlineLvl w:val="3"/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  <w:t>Качество письменной речи</w:t>
      </w:r>
    </w:p>
    <w:p w:rsidR="00FC5AC1" w:rsidRDefault="00FC5AC1" w:rsidP="00FC5AC1">
      <w:pPr>
        <w:spacing w:line="380" w:lineRule="atLeast"/>
        <w:jc w:val="both"/>
        <w:rPr>
          <w:rFonts w:ascii="Arial" w:eastAsia="Times New Roman" w:hAnsi="Arial" w:cs="Arial"/>
          <w:spacing w:val="-1"/>
          <w:sz w:val="25"/>
          <w:szCs w:val="25"/>
          <w:lang w:eastAsia="ru-RU"/>
        </w:rPr>
      </w:pPr>
      <w:r>
        <w:rPr>
          <w:rFonts w:ascii="Arial" w:eastAsia="Times New Roman" w:hAnsi="Arial" w:cs="Arial"/>
          <w:spacing w:val="-1"/>
          <w:sz w:val="25"/>
          <w:szCs w:val="25"/>
          <w:lang w:eastAsia="ru-RU"/>
        </w:rPr>
        <w:t>ЕГЭ по русскому сдают все школьники без исключения, поэтому и на итоговом сочинении проверяется умение применять причастные и деепричастные обороты, вводные слова, средства художественной выразительности для красочности текста.</w:t>
      </w:r>
    </w:p>
    <w:p w:rsidR="00FC5AC1" w:rsidRDefault="00FC5AC1" w:rsidP="00FC5AC1">
      <w:pPr>
        <w:spacing w:before="100" w:beforeAutospacing="1" w:after="100" w:afterAutospacing="1" w:line="435" w:lineRule="atLeast"/>
        <w:jc w:val="both"/>
        <w:outlineLvl w:val="3"/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sz w:val="31"/>
          <w:szCs w:val="31"/>
          <w:lang w:eastAsia="ru-RU"/>
        </w:rPr>
        <w:t>Грамотность</w:t>
      </w:r>
    </w:p>
    <w:p w:rsidR="00FC5AC1" w:rsidRDefault="00FC5AC1" w:rsidP="00FC5AC1">
      <w:pPr>
        <w:spacing w:after="0" w:line="380" w:lineRule="atLeast"/>
        <w:jc w:val="both"/>
        <w:rPr>
          <w:rFonts w:ascii="Arial" w:eastAsia="Times New Roman" w:hAnsi="Arial" w:cs="Arial"/>
          <w:spacing w:val="-1"/>
          <w:sz w:val="25"/>
          <w:szCs w:val="25"/>
          <w:lang w:eastAsia="ru-RU"/>
        </w:rPr>
      </w:pPr>
      <w:r>
        <w:rPr>
          <w:rFonts w:ascii="Arial" w:eastAsia="Times New Roman" w:hAnsi="Arial" w:cs="Arial"/>
          <w:spacing w:val="-1"/>
          <w:sz w:val="25"/>
          <w:szCs w:val="25"/>
          <w:lang w:eastAsia="ru-RU"/>
        </w:rPr>
        <w:t>Отсутствие грамматических, орфографических и пунктуационных ошибок. «Незачет» будет, если человек допустит более пяти ошибок на сто слов.</w:t>
      </w:r>
    </w:p>
    <w:p w:rsidR="00FC5AC1" w:rsidRDefault="00FC5AC1" w:rsidP="00FC5AC1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spacing w:val="-1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spacing w:val="-1"/>
          <w:sz w:val="36"/>
          <w:szCs w:val="36"/>
          <w:lang w:eastAsia="ru-RU"/>
        </w:rPr>
        <w:lastRenderedPageBreak/>
        <w:t>Апелляция результатов итогового сочинения</w:t>
      </w:r>
    </w:p>
    <w:p w:rsidR="00FC5AC1" w:rsidRDefault="00FC5AC1" w:rsidP="00FC5AC1">
      <w:pPr>
        <w:spacing w:after="0" w:line="380" w:lineRule="atLeast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1"/>
          <w:sz w:val="26"/>
          <w:szCs w:val="26"/>
          <w:lang w:eastAsia="ru-RU"/>
        </w:rPr>
        <w:t>В отличие от результатов ЕГЭ, подача апелляции не предусмотрена. Если школьник повторно получил «незачет», он может подать заявление на обработку текста комиссией по перепроверке сочинений.</w:t>
      </w:r>
    </w:p>
    <w:p w:rsidR="00FC5AC1" w:rsidRDefault="00FC5AC1" w:rsidP="00FC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rame-3 (9)" style="width:24pt;height:24pt"/>
        </w:pict>
      </w:r>
    </w:p>
    <w:p w:rsidR="00FC5AC1" w:rsidRDefault="00FC5AC1" w:rsidP="00FC5AC1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spacing w:val="-1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spacing w:val="-1"/>
          <w:sz w:val="36"/>
          <w:szCs w:val="36"/>
          <w:lang w:eastAsia="ru-RU"/>
        </w:rPr>
        <w:t>Выводы</w:t>
      </w:r>
    </w:p>
    <w:p w:rsidR="00FC5AC1" w:rsidRDefault="00FC5AC1" w:rsidP="00FC5AC1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sz w:val="26"/>
          <w:lang w:eastAsia="ru-RU"/>
        </w:rPr>
        <w:t>Итоговое сочинение</w:t>
      </w:r>
      <w:r>
        <w:rPr>
          <w:rFonts w:ascii="Arial" w:eastAsia="Times New Roman" w:hAnsi="Arial" w:cs="Arial"/>
          <w:spacing w:val="-1"/>
          <w:sz w:val="26"/>
          <w:lang w:eastAsia="ru-RU"/>
        </w:rPr>
        <w:t> </w:t>
      </w:r>
      <w:r>
        <w:rPr>
          <w:rFonts w:ascii="Arial" w:eastAsia="Times New Roman" w:hAnsi="Arial" w:cs="Arial"/>
          <w:spacing w:val="-1"/>
          <w:sz w:val="26"/>
          <w:szCs w:val="26"/>
          <w:lang w:eastAsia="ru-RU"/>
        </w:rPr>
        <w:t>– пропуск на ЕГЭ. Нужно успешно справиться с написанием, чтобы не создавать себе лишних проблем и спокойно продолжить подготовку к экзаменам.</w:t>
      </w:r>
    </w:p>
    <w:p w:rsidR="00FC5AC1" w:rsidRDefault="00FC5AC1" w:rsidP="00FC5AC1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1"/>
          <w:sz w:val="26"/>
          <w:szCs w:val="26"/>
          <w:lang w:eastAsia="ru-RU"/>
        </w:rPr>
        <w:t>А вы уже слышали о том, какие произошли</w:t>
      </w:r>
      <w:hyperlink r:id="rId5" w:tgtFrame="_blank" w:history="1">
        <w:r>
          <w:rPr>
            <w:rStyle w:val="a3"/>
            <w:rFonts w:ascii="Arial" w:eastAsia="Times New Roman" w:hAnsi="Arial" w:cs="Arial"/>
            <w:color w:val="99CC00"/>
            <w:spacing w:val="-1"/>
            <w:sz w:val="26"/>
            <w:lang w:eastAsia="ru-RU"/>
          </w:rPr>
          <w:t> изменения в ЕГЭ-2022?</w:t>
        </w:r>
      </w:hyperlink>
    </w:p>
    <w:p w:rsidR="00FC5AC1" w:rsidRDefault="00FC5AC1" w:rsidP="00FC5AC1">
      <w:pPr>
        <w:spacing w:before="100" w:beforeAutospacing="1" w:after="100" w:afterAutospacing="1" w:line="380" w:lineRule="atLeast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1"/>
          <w:sz w:val="26"/>
          <w:szCs w:val="26"/>
          <w:lang w:eastAsia="ru-RU"/>
        </w:rPr>
        <w:t>Подготовиться на высокие баллы поможет</w:t>
      </w:r>
      <w:hyperlink r:id="rId6" w:tgtFrame="_blank" w:history="1">
        <w:r>
          <w:rPr>
            <w:rStyle w:val="a3"/>
            <w:rFonts w:ascii="Arial" w:eastAsia="Times New Roman" w:hAnsi="Arial" w:cs="Arial"/>
            <w:b/>
            <w:bCs/>
            <w:color w:val="FF6600"/>
            <w:spacing w:val="-1"/>
            <w:sz w:val="26"/>
            <w:lang w:eastAsia="ru-RU"/>
          </w:rPr>
          <w:t> «Коалиция»</w:t>
        </w:r>
      </w:hyperlink>
      <w:r>
        <w:rPr>
          <w:rFonts w:ascii="Arial" w:eastAsia="Times New Roman" w:hAnsi="Arial" w:cs="Arial"/>
          <w:spacing w:val="-1"/>
          <w:sz w:val="26"/>
          <w:szCs w:val="26"/>
          <w:u w:val="single"/>
          <w:lang w:eastAsia="ru-RU"/>
        </w:rPr>
        <w:t>.</w:t>
      </w:r>
      <w:r>
        <w:rPr>
          <w:rFonts w:ascii="Arial" w:eastAsia="Times New Roman" w:hAnsi="Arial" w:cs="Arial"/>
          <w:spacing w:val="-1"/>
          <w:sz w:val="26"/>
          <w:lang w:eastAsia="ru-RU"/>
        </w:rPr>
        <w:t> </w:t>
      </w:r>
      <w:r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У нас несколько форматов </w:t>
      </w:r>
      <w:proofErr w:type="gramStart"/>
      <w:r>
        <w:rPr>
          <w:rFonts w:ascii="Arial" w:eastAsia="Times New Roman" w:hAnsi="Arial" w:cs="Arial"/>
          <w:spacing w:val="-1"/>
          <w:sz w:val="26"/>
          <w:szCs w:val="26"/>
          <w:lang w:eastAsia="ru-RU"/>
        </w:rPr>
        <w:t>обучения по</w:t>
      </w:r>
      <w:proofErr w:type="gramEnd"/>
      <w:r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всем предметам, чтобы вы выбрали удобный для себя курс и получали удовольствие, приобретая новые знания!</w:t>
      </w:r>
    </w:p>
    <w:p w:rsidR="00907200" w:rsidRDefault="00FC5AC1"/>
    <w:sectPr w:rsidR="00907200" w:rsidSect="00E1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6D3"/>
    <w:multiLevelType w:val="multilevel"/>
    <w:tmpl w:val="F37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AC1"/>
    <w:rsid w:val="00356481"/>
    <w:rsid w:val="004425AA"/>
    <w:rsid w:val="00E158C4"/>
    <w:rsid w:val="00FC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olymp.ru/" TargetMode="External"/><Relationship Id="rId5" Type="http://schemas.openxmlformats.org/officeDocument/2006/relationships/hyperlink" Target="https://school-olymp.ru/blog/izmeneniya-v-ege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Номер 1</dc:creator>
  <cp:keywords/>
  <dc:description/>
  <cp:lastModifiedBy>Номер 1</cp:lastModifiedBy>
  <cp:revision>2</cp:revision>
  <dcterms:created xsi:type="dcterms:W3CDTF">2021-10-14T10:58:00Z</dcterms:created>
  <dcterms:modified xsi:type="dcterms:W3CDTF">2021-10-14T10:59:00Z</dcterms:modified>
</cp:coreProperties>
</file>